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begin"/>
      </w: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instrText xml:space="preserve"> HYPERLINK "https://dk-talant.ru/?page_id=10489" </w:instrText>
      </w: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separate"/>
      </w:r>
      <w:r w:rsidRPr="0000151B">
        <w:rPr>
          <w:rFonts w:ascii="Arial" w:eastAsia="Times New Roman" w:hAnsi="Arial" w:cs="Arial"/>
          <w:color w:val="141414"/>
          <w:sz w:val="17"/>
          <w:szCs w:val="17"/>
          <w:lang w:eastAsia="ru-RU"/>
        </w:rPr>
        <w:t>КЛУБ ПОСТОЯННЫХ УЧАСТНИКОВ</w:t>
      </w: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end"/>
      </w:r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5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ОБЩИЕ КОНКУРСЫ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6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ТЕМАТИЧЕСКИЕ КОНКУРСЫ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7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ДЛЯ АТТЕСТАЦИИ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8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ОБРАЗЦЫ ДИПЛОМОВ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9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НАШИ НОВОСТИ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0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ГОСПОДДЕРЖКА И ПАРТНЕРЫ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1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СТОИМОСТЬ УЧАСТИЯ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2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СПОСОБЫ ОПЛАТЫ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after="0"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3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ДЛЯ ОРГАНИЗАЦИЙ</w:t>
        </w:r>
      </w:hyperlink>
    </w:p>
    <w:p w:rsidR="0000151B" w:rsidRPr="0000151B" w:rsidRDefault="0000151B" w:rsidP="0000151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15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00151B" w:rsidRPr="0000151B" w:rsidRDefault="0000151B" w:rsidP="0000151B">
      <w:pPr>
        <w:numPr>
          <w:ilvl w:val="0"/>
          <w:numId w:val="1"/>
        </w:numPr>
        <w:spacing w:line="240" w:lineRule="auto"/>
        <w:ind w:left="15" w:right="15"/>
        <w:jc w:val="right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4" w:history="1">
        <w:r w:rsidRPr="0000151B">
          <w:rPr>
            <w:rFonts w:ascii="Arial" w:eastAsia="Times New Roman" w:hAnsi="Arial" w:cs="Arial"/>
            <w:color w:val="141414"/>
            <w:sz w:val="17"/>
            <w:szCs w:val="17"/>
            <w:lang w:eastAsia="ru-RU"/>
          </w:rPr>
          <w:t>ЖЮРИ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0151B">
          <w:rPr>
            <w:rFonts w:ascii="Arial" w:eastAsia="Times New Roman" w:hAnsi="Arial" w:cs="Arial"/>
            <w:color w:val="141414"/>
            <w:sz w:val="23"/>
            <w:szCs w:val="23"/>
            <w:bdr w:val="single" w:sz="2" w:space="11" w:color="E8E8E8" w:frame="1"/>
            <w:lang w:eastAsia="ru-RU"/>
          </w:rPr>
          <w:t>О проекте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0151B">
          <w:rPr>
            <w:rFonts w:ascii="Arial" w:eastAsia="Times New Roman" w:hAnsi="Arial" w:cs="Arial"/>
            <w:color w:val="141414"/>
            <w:sz w:val="23"/>
            <w:szCs w:val="23"/>
            <w:bdr w:val="single" w:sz="2" w:space="11" w:color="E8E8E8" w:frame="1"/>
            <w:lang w:eastAsia="ru-RU"/>
          </w:rPr>
          <w:t>Инструкция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0151B">
          <w:rPr>
            <w:rFonts w:ascii="Arial" w:eastAsia="Times New Roman" w:hAnsi="Arial" w:cs="Arial"/>
            <w:color w:val="141414"/>
            <w:sz w:val="23"/>
            <w:szCs w:val="23"/>
            <w:bdr w:val="single" w:sz="2" w:space="11" w:color="E8E8E8" w:frame="1"/>
            <w:lang w:eastAsia="ru-RU"/>
          </w:rPr>
          <w:t>Итоги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0151B">
          <w:rPr>
            <w:rFonts w:ascii="Arial" w:eastAsia="Times New Roman" w:hAnsi="Arial" w:cs="Arial"/>
            <w:color w:val="141414"/>
            <w:sz w:val="23"/>
            <w:szCs w:val="23"/>
            <w:bdr w:val="single" w:sz="2" w:space="11" w:color="E8E8E8" w:frame="1"/>
            <w:lang w:eastAsia="ru-RU"/>
          </w:rPr>
          <w:t>Отзывы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0151B">
          <w:rPr>
            <w:rFonts w:ascii="Arial" w:eastAsia="Times New Roman" w:hAnsi="Arial" w:cs="Arial"/>
            <w:color w:val="141414"/>
            <w:sz w:val="23"/>
            <w:szCs w:val="23"/>
            <w:bdr w:val="single" w:sz="2" w:space="11" w:color="E8E8E8" w:frame="1"/>
            <w:lang w:eastAsia="ru-RU"/>
          </w:rPr>
          <w:t>Контактный центр</w:t>
        </w:r>
      </w:hyperlink>
    </w:p>
    <w:p w:rsidR="0000151B" w:rsidRPr="0000151B" w:rsidRDefault="0000151B" w:rsidP="0000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0151B">
          <w:rPr>
            <w:rFonts w:ascii="Arial" w:eastAsia="Times New Roman" w:hAnsi="Arial" w:cs="Arial"/>
            <w:color w:val="FFFFFF"/>
            <w:sz w:val="23"/>
            <w:szCs w:val="23"/>
            <w:bdr w:val="none" w:sz="0" w:space="0" w:color="auto" w:frame="1"/>
            <w:lang w:eastAsia="ru-RU"/>
          </w:rPr>
          <w:t>Принять участие</w:t>
        </w:r>
      </w:hyperlink>
    </w:p>
    <w:p w:rsidR="0000151B" w:rsidRPr="0000151B" w:rsidRDefault="0000151B" w:rsidP="0000151B">
      <w:pPr>
        <w:spacing w:after="100" w:afterAutospacing="1" w:line="240" w:lineRule="auto"/>
        <w:jc w:val="both"/>
        <w:rPr>
          <w:rFonts w:ascii="Arial" w:eastAsia="Times New Roman" w:hAnsi="Arial" w:cs="Arial"/>
          <w:color w:val="166DD6"/>
          <w:sz w:val="14"/>
          <w:szCs w:val="14"/>
          <w:lang w:eastAsia="ru-RU"/>
        </w:rPr>
      </w:pPr>
      <w:r w:rsidRPr="0000151B">
        <w:rPr>
          <w:rFonts w:ascii="Arial" w:eastAsia="Times New Roman" w:hAnsi="Arial" w:cs="Arial"/>
          <w:color w:val="166DD6"/>
          <w:sz w:val="14"/>
          <w:szCs w:val="14"/>
          <w:lang w:eastAsia="ru-RU"/>
        </w:rPr>
        <w:t xml:space="preserve">Свидетельство о государственной регистрации СМИ ЭЛ № ФС 77 – 61838 выдано </w:t>
      </w:r>
      <w:proofErr w:type="spellStart"/>
      <w:r w:rsidRPr="0000151B">
        <w:rPr>
          <w:rFonts w:ascii="Arial" w:eastAsia="Times New Roman" w:hAnsi="Arial" w:cs="Arial"/>
          <w:color w:val="166DD6"/>
          <w:sz w:val="14"/>
          <w:szCs w:val="14"/>
          <w:lang w:eastAsia="ru-RU"/>
        </w:rPr>
        <w:t>Роскомнадзор</w:t>
      </w:r>
      <w:proofErr w:type="spellEnd"/>
      <w:r w:rsidRPr="0000151B">
        <w:rPr>
          <w:rFonts w:ascii="Arial" w:eastAsia="Times New Roman" w:hAnsi="Arial" w:cs="Arial"/>
          <w:color w:val="166DD6"/>
          <w:sz w:val="14"/>
          <w:szCs w:val="14"/>
          <w:lang w:eastAsia="ru-RU"/>
        </w:rPr>
        <w:t xml:space="preserve"> от 18.05.2015г. Сетевое издание dk-talant.ru СМИ образовательного и культурно- просветительского характера, а также издания для детей, подростков и инвалидов, реклама в соответствии с законодательством Российской Федерации о рекламе.</w:t>
      </w:r>
    </w:p>
    <w:p w:rsidR="0000151B" w:rsidRPr="0000151B" w:rsidRDefault="0000151B" w:rsidP="0000151B">
      <w:pPr>
        <w:spacing w:before="100" w:beforeAutospacing="1" w:after="100" w:afterAutospacing="1" w:line="240" w:lineRule="auto"/>
        <w:jc w:val="center"/>
        <w:outlineLvl w:val="5"/>
        <w:rPr>
          <w:rFonts w:ascii="inherit" w:eastAsia="Times New Roman" w:hAnsi="inherit" w:cs="Arial"/>
          <w:sz w:val="15"/>
          <w:szCs w:val="15"/>
          <w:lang w:eastAsia="ru-RU"/>
        </w:rPr>
      </w:pPr>
      <w:r w:rsidRPr="0000151B">
        <w:rPr>
          <w:rFonts w:ascii="inherit" w:eastAsia="Times New Roman" w:hAnsi="inherit" w:cs="Arial"/>
          <w:sz w:val="15"/>
          <w:szCs w:val="15"/>
          <w:lang w:eastAsia="ru-RU"/>
        </w:rPr>
        <w:t>Конкурсы проводятся согласно ч.2 ст.77 Федерального закона Российской Федерации “Об образовании в Российской Федерации”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 Обучающиеся и педагоги принимают участие в Конкурсах на добровольной основе.</w:t>
      </w:r>
    </w:p>
    <w:p w:rsidR="0000151B" w:rsidRPr="0000151B" w:rsidRDefault="0000151B" w:rsidP="0000151B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t>Огромная просьба ко всем участникам!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Внимательно и аккуратно заполняйте все пункты заявки. Все, что Вы напишете, и как напишете, будет перенесено в наградные документы.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О результатах конкурса Вы будете извещены по электронной почте, указанной в заявке.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Бесплатные изменения по заявке Вы можете отправить в течение трех дней, с момента подачи заявки, </w:t>
      </w:r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по новому электронному адресу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0015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mail-talant@yandex.ru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Сумма организационного взноса за изменения в готовых наградных документах, вносимые после отправки результатов конкурса, составляет 100 рублей.</w:t>
      </w:r>
    </w:p>
    <w:p w:rsidR="0000151B" w:rsidRPr="0000151B" w:rsidRDefault="0000151B" w:rsidP="0000151B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Если файл с Вашей конкурсной работой больше 25 мегабайт, не заполняйте онлайн-заявку.</w:t>
      </w:r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br/>
        <w:t>Скачайте бланк заявки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hyperlink r:id="rId21" w:tgtFrame="_blank" w:history="1">
        <w:r w:rsidRPr="0000151B">
          <w:rPr>
            <w:rFonts w:ascii="Arial" w:eastAsia="Times New Roman" w:hAnsi="Arial" w:cs="Arial"/>
            <w:b/>
            <w:bCs/>
            <w:color w:val="605BE5"/>
            <w:sz w:val="24"/>
            <w:szCs w:val="24"/>
            <w:lang w:eastAsia="ru-RU"/>
          </w:rPr>
          <w:t>Скачать бланк (2023)</w:t>
        </w:r>
      </w:hyperlink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(в формате MS </w:t>
      </w:r>
      <w:proofErr w:type="spellStart"/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Word</w:t>
      </w:r>
      <w:proofErr w:type="spellEnd"/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или PDF), заполните его и отправьте вместе с конкурсной работой и копией квитанции по электронному адресу </w:t>
      </w:r>
      <w:r w:rsidRPr="0000151B">
        <w:rPr>
          <w:rFonts w:ascii="Arial" w:eastAsia="Times New Roman" w:hAnsi="Arial" w:cs="Arial"/>
          <w:b/>
          <w:bCs/>
          <w:color w:val="42AAFF"/>
          <w:sz w:val="24"/>
          <w:szCs w:val="24"/>
          <w:lang w:eastAsia="ru-RU"/>
        </w:rPr>
        <w:t>mail-talant@yandex.ru</w:t>
      </w:r>
    </w:p>
    <w:p w:rsidR="0000151B" w:rsidRPr="0000151B" w:rsidRDefault="0000151B" w:rsidP="0000151B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Поля, помеченные звездочкой </w:t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обязательны для заполнения!</w:t>
      </w:r>
    </w:p>
    <w:p w:rsidR="0000151B" w:rsidRPr="0000151B" w:rsidRDefault="0000151B" w:rsidP="000015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15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Выберите формат конкурса</w:t>
      </w:r>
    </w:p>
    <w:p w:rsidR="0000151B" w:rsidRPr="0000151B" w:rsidRDefault="0000151B" w:rsidP="0000151B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25pt;height:18pt" o:ole="">
            <v:imagedata r:id="rId22" o:title=""/>
          </v:shape>
          <w:control r:id="rId23" w:name="DefaultOcxName" w:shapeid="_x0000_i1123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Всероссийский формат конкурса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22" o:title=""/>
          </v:shape>
          <w:control r:id="rId24" w:name="DefaultOcxName1" w:shapeid="_x0000_i1122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Международный формат конкурса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22" o:title=""/>
          </v:shape>
          <w:control r:id="rId25" w:name="DefaultOcxName2" w:shapeid="_x0000_i1121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Участие в двух форматах конкурса</w: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Выберите уровень (пакет) рассмотрения конкурсной работы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42AAFF"/>
          <w:sz w:val="24"/>
          <w:szCs w:val="24"/>
          <w:lang w:eastAsia="ru-RU"/>
        </w:rPr>
        <w:t>➤</w:t>
      </w:r>
      <w:r w:rsidRPr="0000151B">
        <w:rPr>
          <w:rFonts w:ascii="Arial" w:eastAsia="Times New Roman" w:hAnsi="Arial" w:cs="Arial"/>
          <w:b/>
          <w:bCs/>
          <w:color w:val="42AAFF"/>
          <w:sz w:val="24"/>
          <w:szCs w:val="24"/>
          <w:lang w:eastAsia="ru-RU"/>
        </w:rPr>
        <w:t>Стандартный уровень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 – Срок рассмотрения конкурсной работы стандартного уровня составляет от 7 до 9 рабочих дней с момента подачи заявки.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42AAFF"/>
          <w:sz w:val="24"/>
          <w:szCs w:val="24"/>
          <w:lang w:eastAsia="ru-RU"/>
        </w:rPr>
        <w:t>➤</w:t>
      </w:r>
      <w:r w:rsidRPr="0000151B">
        <w:rPr>
          <w:rFonts w:ascii="Arial" w:eastAsia="Times New Roman" w:hAnsi="Arial" w:cs="Arial"/>
          <w:b/>
          <w:bCs/>
          <w:color w:val="42AAFF"/>
          <w:sz w:val="24"/>
          <w:szCs w:val="24"/>
          <w:lang w:eastAsia="ru-RU"/>
        </w:rPr>
        <w:t>Профессиональный уровень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 – Срок рассмотрения конкурсной работы профессионального уровня составляет от 3 до 5 рабочих дней с момента подачи заявки.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42AAFF"/>
          <w:sz w:val="24"/>
          <w:szCs w:val="24"/>
          <w:lang w:eastAsia="ru-RU"/>
        </w:rPr>
        <w:t>➤</w:t>
      </w:r>
      <w:r w:rsidRPr="0000151B">
        <w:rPr>
          <w:rFonts w:ascii="Arial" w:eastAsia="Times New Roman" w:hAnsi="Arial" w:cs="Arial"/>
          <w:b/>
          <w:bCs/>
          <w:color w:val="42AAFF"/>
          <w:sz w:val="24"/>
          <w:szCs w:val="24"/>
          <w:lang w:eastAsia="ru-RU"/>
        </w:rPr>
        <w:t>Приоритетный уровень (ускоренный) 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– Срок рассмотрения конкурсной работы профессионального уровня составляет до 2 рабочих дней с момента подачи заявки.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42AAFF"/>
          <w:sz w:val="24"/>
          <w:szCs w:val="24"/>
          <w:lang w:eastAsia="ru-RU"/>
        </w:rPr>
        <w:t>➤</w:t>
      </w:r>
      <w:r w:rsidRPr="0000151B">
        <w:rPr>
          <w:rFonts w:ascii="Arial" w:eastAsia="Times New Roman" w:hAnsi="Arial" w:cs="Arial"/>
          <w:b/>
          <w:bCs/>
          <w:color w:val="42AAFF"/>
          <w:sz w:val="24"/>
          <w:szCs w:val="24"/>
          <w:lang w:eastAsia="ru-RU"/>
        </w:rPr>
        <w:t>Пакет “Высшая категория”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 – Срок рассмотрения конкурсной работы профессионального уровня и публикация работы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br/>
        <w:t>составляет от 3 до 5 рабочих дней с момента подачи заявки.</w: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Стоимость участия зависит от формата конкурса и уровня конкурсной работы </w:t>
      </w:r>
      <w:hyperlink r:id="rId26" w:tgtFrame="_blank" w:history="1">
        <w:r w:rsidRPr="0000151B">
          <w:rPr>
            <w:rFonts w:ascii="Arial" w:eastAsia="Times New Roman" w:hAnsi="Arial" w:cs="Arial"/>
            <w:color w:val="605BE5"/>
            <w:sz w:val="24"/>
            <w:szCs w:val="24"/>
            <w:lang w:eastAsia="ru-RU"/>
          </w:rPr>
          <w:t>Узнать стоимости участия (откроется в отдельном окне)</w:t>
        </w:r>
      </w:hyperlink>
    </w:p>
    <w:p w:rsidR="0000151B" w:rsidRPr="0000151B" w:rsidRDefault="0000151B" w:rsidP="0000151B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22" o:title=""/>
          </v:shape>
          <w:control r:id="rId27" w:name="DefaultOcxName3" w:shapeid="_x0000_i1120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Стандартный уровень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22" o:title=""/>
          </v:shape>
          <w:control r:id="rId28" w:name="DefaultOcxName4" w:shapeid="_x0000_i1119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22" o:title=""/>
          </v:shape>
          <w:control r:id="rId29" w:name="DefaultOcxName5" w:shapeid="_x0000_i1118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Приоритетный уровень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22" o:title=""/>
          </v:shape>
          <w:control r:id="rId30" w:name="DefaultOcxName6" w:shapeid="_x0000_i1117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Пакет -Высшая категория-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22" o:title=""/>
          </v:shape>
          <w:control r:id="rId31" w:name="DefaultOcxName7" w:shapeid="_x0000_i1116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Пакет -Аттестационный-</w: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6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Ф.И.О. автора (исполнителя) конкурсной работы или название коллектива участников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Иванов Иван Иванович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161.25pt;height:18pt" o:ole="">
            <v:imagedata r:id="rId32" o:title=""/>
          </v:shape>
          <w:control r:id="rId33" w:name="DefaultOcxName8" w:shapeid="_x0000_i1115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Название группы, номер класса (если автором является ученик или воспитанник) или возраст участника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В этой же графе можно указать должность (если автором конкурсной работы является педагог)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ученик 3 класса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161.25pt;height:18pt" o:ole="">
            <v:imagedata r:id="rId32" o:title=""/>
          </v:shape>
          <w:control r:id="rId34" w:name="DefaultOcxName9" w:shapeid="_x0000_i1114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Название образовательного учреждения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Название населенного пункта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МБОУ СОШ №7, г. Нефтеюганск, Тюменской области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161.25pt;height:18pt" o:ole="">
            <v:imagedata r:id="rId32" o:title=""/>
          </v:shape>
          <w:control r:id="rId35" w:name="DefaultOcxName10" w:shapeid="_x0000_i1113"/>
        </w:obje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7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Ф.И.О. руководителя (куратора) конкурсной работы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Заполняется по желанию, если на конкурс представлена конкурсная работа воспитанника, ученика или студента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Сидорова Клавдия Ивановна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161.25pt;height:18pt" o:ole="">
            <v:imagedata r:id="rId32" o:title=""/>
          </v:shape>
          <w:control r:id="rId36" w:name="DefaultOcxName11" w:shapeid="_x0000_i1112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Должность руководителя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учитель начальных классов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161.25pt;height:18pt" o:ole="">
            <v:imagedata r:id="rId32" o:title=""/>
          </v:shape>
          <w:control r:id="rId37" w:name="DefaultOcxName12" w:shapeid="_x0000_i1111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Ф.И.О. второго руководителя или концертмейстера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Петрова Антонина Сергеевна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161.25pt;height:18pt" o:ole="">
            <v:imagedata r:id="rId32" o:title=""/>
          </v:shape>
          <w:control r:id="rId38" w:name="DefaultOcxName13" w:shapeid="_x0000_i1110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Должность руководителя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Пример: Концертмейстер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161.25pt;height:18pt" o:ole="">
            <v:imagedata r:id="rId32" o:title=""/>
          </v:shape>
          <w:control r:id="rId39" w:name="DefaultOcxName14" w:shapeid="_x0000_i1109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Отметьте необходимость в электронном сертификате для руководителя (куратора)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Сертификаты высылаются, как дополнение к наградным документам (дипломам), если на конкурс представлена конкурсная работа воспитанника, ученика или студента.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22" o:title=""/>
          </v:shape>
          <w:control r:id="rId40" w:name="DefaultOcxName15" w:shapeid="_x0000_i1108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Сертификат в электронном виде не нужен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22" o:title=""/>
          </v:shape>
          <w:control r:id="rId41" w:name="DefaultOcxName16" w:shapeid="_x0000_i1107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Сертификат в электронном виде нужен</w: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8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Выберите номинацию (конкурс)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19pt;height:18pt" o:ole="">
            <v:imagedata r:id="rId42" o:title=""/>
          </v:shape>
          <w:control r:id="rId43" w:name="DefaultOcxName17" w:shapeid="_x0000_i1106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Сделайте отметку, если Ваша работа принимает участие в тематическом или специальном конкурсе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318pt;height:18pt" o:ole="">
            <v:imagedata r:id="rId44" o:title=""/>
          </v:shape>
          <w:control r:id="rId45" w:name="DefaultOcxName18" w:shapeid="_x0000_i1105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Название конкурсной работы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4" type="#_x0000_t75" style="width:161.25pt;height:18pt" o:ole="">
            <v:imagedata r:id="rId32" o:title=""/>
          </v:shape>
          <w:control r:id="rId46" w:name="DefaultOcxName19" w:shapeid="_x0000_i1104"/>
        </w:obje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9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 Вашей электронной почты (e-</w:t>
      </w:r>
      <w:proofErr w:type="spellStart"/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Проверьте правильность написания адреса, на этот адрес Вам будут отправлены наградные документы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Номер Вашего телефона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Необходим для смс информирования об итогах (НЕ обязательно, но желательно)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0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Прикрепите файлы с Вашей конкурсной работой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Каждый файл не должен превышать 25 </w:t>
      </w:r>
      <w:proofErr w:type="spellStart"/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Мb</w:t>
      </w:r>
      <w:proofErr w:type="spellEnd"/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.!!!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Если Ваши файлы большого размера, или тип файла не поддерживается,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скачайте бланк заявки, заполните его и отправьте вместе с файлами конкурсной работой и копией квитанции по электронному адресу mail-talant@yandex.ru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t xml:space="preserve">Это поле для комментария к конкурсной работе, пожелания или ссылки на Вашу работу, например в </w:t>
      </w:r>
      <w:proofErr w:type="spellStart"/>
      <w:r w:rsidRPr="0000151B">
        <w:rPr>
          <w:rFonts w:ascii="Arial" w:eastAsia="Times New Roman" w:hAnsi="Arial" w:cs="Arial"/>
          <w:sz w:val="24"/>
          <w:szCs w:val="24"/>
          <w:lang w:eastAsia="ru-RU"/>
        </w:rPr>
        <w:t>Youtub</w:t>
      </w:r>
      <w:proofErr w:type="spellEnd"/>
      <w:r w:rsidRPr="000015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151B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Pr="0000151B">
        <w:rPr>
          <w:rFonts w:ascii="Arial" w:eastAsia="Times New Roman" w:hAnsi="Arial" w:cs="Arial"/>
          <w:sz w:val="24"/>
          <w:szCs w:val="24"/>
          <w:lang w:eastAsia="ru-RU"/>
        </w:rPr>
        <w:t xml:space="preserve">-диск, </w:t>
      </w:r>
      <w:proofErr w:type="spellStart"/>
      <w:r w:rsidRPr="0000151B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00151B">
        <w:rPr>
          <w:rFonts w:ascii="Arial" w:eastAsia="Times New Roman" w:hAnsi="Arial" w:cs="Arial"/>
          <w:sz w:val="24"/>
          <w:szCs w:val="24"/>
          <w:lang w:eastAsia="ru-RU"/>
        </w:rPr>
        <w:t>-облако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lastRenderedPageBreak/>
        <w:t>Пример: https://www.youtube.com/watch?v=3KvcMfmp8QU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3" type="#_x0000_t75" style="width:174pt;height:116.25pt" o:ole="">
            <v:imagedata r:id="rId47" o:title=""/>
          </v:shape>
          <w:control r:id="rId48" w:name="DefaultOcxName20" w:shapeid="_x0000_i1103"/>
        </w:obje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1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Прикрепите файл с копией чек-ордера, копией квитанции, скриншот оплаты или подарочный сертификат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Допускается прикрепление фото документа, подтверждающего оплату или документа, подтверждающего льготное участие в конкурсе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Вставьте или напишите номер Вашего “</w:t>
      </w:r>
      <w:proofErr w:type="spellStart"/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Промокода</w:t>
      </w:r>
      <w:proofErr w:type="spellEnd"/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”, “Подарочного сертификата” или “Регистрационный номер членства в клубе” </w:t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2" type="#_x0000_t75" style="width:161.25pt;height:18pt" o:ole="">
            <v:imagedata r:id="rId32" o:title=""/>
          </v:shape>
          <w:control r:id="rId49" w:name="DefaultOcxName21" w:shapeid="_x0000_i1102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Если нет квитанции, укажите информацию об оплате организационного взноса: способ оплаты, дату, время и сумму платежа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 xml:space="preserve">Пример: перевод </w:t>
      </w:r>
      <w:proofErr w:type="spellStart"/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яндекс</w:t>
      </w:r>
      <w:proofErr w:type="spellEnd"/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t>-деньги, (перевод со счета Сбербанк-онлайн, оплата через “Связной”, “Евросеть” и т.д.)</w:t>
      </w:r>
      <w:r w:rsidRPr="0000151B">
        <w:rPr>
          <w:rFonts w:ascii="Arial" w:eastAsia="Times New Roman" w:hAnsi="Arial" w:cs="Arial"/>
          <w:color w:val="42AAFF"/>
          <w:sz w:val="24"/>
          <w:szCs w:val="24"/>
          <w:lang w:eastAsia="ru-RU"/>
        </w:rPr>
        <w:br/>
        <w:t>дата, время и сумма платежа обязательно!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1" type="#_x0000_t75" style="width:174pt;height:116.25pt" o:ole="">
            <v:imagedata r:id="rId47" o:title=""/>
          </v:shape>
          <w:control r:id="rId50" w:name="DefaultOcxName22" w:shapeid="_x0000_i1101"/>
        </w:objec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2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t>Ознакомьтесь с </w:t>
      </w:r>
      <w:r w:rsidRPr="00001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hyperlink r:id="rId51" w:tgtFrame="_blank" w:history="1">
        <w:r w:rsidRPr="0000151B">
          <w:rPr>
            <w:rFonts w:ascii="Arial" w:eastAsia="Times New Roman" w:hAnsi="Arial" w:cs="Arial"/>
            <w:color w:val="605BE5"/>
            <w:sz w:val="24"/>
            <w:szCs w:val="24"/>
            <w:lang w:eastAsia="ru-RU"/>
          </w:rPr>
          <w:t>положением об авторском праве</w:t>
        </w:r>
      </w:hyperlink>
      <w:r w:rsidRPr="00001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 и выберите соответствующий пункт.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Просим также обратить внимание! Если в работе имеются фото или видео с участием несовершеннолетних детей, не ставьте свое СОГЛАСИЕ на размещение конкурсного материала, если на это нет согласия родителей или законных представителей.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  <w:t>(если не будет отмечен ни один пункт, по умолчанию считается, что Вы не согласны размещать (публиковать) материал (конкурсную работу) на сайте.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Согласие обязательно при выборе пакета “Высшая категория”</w:t>
      </w:r>
    </w:p>
    <w:p w:rsidR="0000151B" w:rsidRPr="0000151B" w:rsidRDefault="0000151B" w:rsidP="0000151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Размещение представленного материала (конкурсной работы) на сайтах www.dk-talant.ru www.dk-almanah.ru и группе www.vk.com/talents.russia</w:t>
      </w:r>
    </w:p>
    <w:p w:rsidR="0000151B" w:rsidRPr="0000151B" w:rsidRDefault="0000151B" w:rsidP="0000151B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100" type="#_x0000_t75" style="width:20.25pt;height:18pt" o:ole="">
            <v:imagedata r:id="rId22" o:title=""/>
          </v:shape>
          <w:control r:id="rId52" w:name="DefaultOcxName23" w:shapeid="_x0000_i1100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099" type="#_x0000_t75" style="width:20.25pt;height:18pt" o:ole="">
            <v:imagedata r:id="rId22" o:title=""/>
          </v:shape>
          <w:control r:id="rId53" w:name="DefaultOcxName24" w:shapeid="_x0000_i1099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НЕ СОГЛАСЕН</w:t>
      </w:r>
    </w:p>
    <w:p w:rsidR="0000151B" w:rsidRPr="0000151B" w:rsidRDefault="0000151B" w:rsidP="0000151B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Segoe UI Symbol" w:eastAsia="Times New Roman" w:hAnsi="Segoe UI Symbol" w:cs="Segoe UI Symbol"/>
          <w:color w:val="FF0000"/>
          <w:sz w:val="24"/>
          <w:szCs w:val="24"/>
          <w:lang w:eastAsia="ru-RU"/>
        </w:rPr>
        <w:lastRenderedPageBreak/>
        <w:t>★</w:t>
      </w:r>
      <w:r w:rsidRPr="000015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22" o:title=""/>
          </v:shape>
          <w:control r:id="rId54" w:name="DefaultOcxName25" w:shapeid="_x0000_i1098"/>
        </w:object>
      </w:r>
      <w:r w:rsidRPr="0000151B">
        <w:rPr>
          <w:rFonts w:ascii="Arial" w:eastAsia="Times New Roman" w:hAnsi="Arial" w:cs="Arial"/>
          <w:sz w:val="24"/>
          <w:szCs w:val="24"/>
          <w:lang w:eastAsia="ru-RU"/>
        </w:rPr>
        <w:t> Я прочитал(а) и ознакомлен(а) с правилами проведения конкурса на ресурсе www.dk-talant.ru и даю свое согласие на участие в конкурсе, на обработку моих персональных данных и на получение уведомлений об итогах и новостях сайта путем информирования по электронной почте, через мессенджеры или смс.</w:t>
      </w:r>
    </w:p>
    <w:p w:rsidR="0000151B" w:rsidRPr="0000151B" w:rsidRDefault="0000151B" w:rsidP="00001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3" style="width:0;height:.75pt" o:hralign="center" o:hrstd="t" o:hrnoshade="t" o:hr="t" fillcolor="#42aaff" stroked="f"/>
        </w:pict>
      </w:r>
    </w:p>
    <w:p w:rsidR="0000151B" w:rsidRPr="0000151B" w:rsidRDefault="0000151B" w:rsidP="0000151B">
      <w:pPr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sz w:val="24"/>
          <w:szCs w:val="24"/>
          <w:lang w:eastAsia="ru-RU"/>
        </w:rPr>
        <w:object w:dxaOrig="1440" w:dyaOrig="1440">
          <v:shape id="_x0000_i1097" type="#_x0000_t75" style="width:56.25pt;height:22.5pt" o:ole="">
            <v:imagedata r:id="rId55" o:title=""/>
          </v:shape>
          <w:control r:id="rId56" w:name="DefaultOcxName26" w:shapeid="_x0000_i1097"/>
        </w:object>
      </w:r>
    </w:p>
    <w:p w:rsidR="0000151B" w:rsidRPr="0000151B" w:rsidRDefault="0000151B" w:rsidP="000015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15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0151B" w:rsidRPr="0000151B" w:rsidRDefault="0000151B" w:rsidP="0000151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Если у Вас возникли сложности при  заполнении Онлайн-заявки, Вы можете</w:t>
      </w:r>
      <w:r w:rsidRPr="00001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hyperlink r:id="rId57" w:tgtFrame="_blank" w:history="1">
        <w:r w:rsidRPr="0000151B">
          <w:rPr>
            <w:rFonts w:ascii="Arial" w:eastAsia="Times New Roman" w:hAnsi="Arial" w:cs="Arial"/>
            <w:color w:val="605BE5"/>
            <w:sz w:val="24"/>
            <w:szCs w:val="24"/>
            <w:lang w:eastAsia="ru-RU"/>
          </w:rPr>
          <w:t>Скачать бланк (2023)</w:t>
        </w:r>
      </w:hyperlink>
      <w:r w:rsidRPr="00001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(в формате MS-</w:t>
      </w:r>
      <w:proofErr w:type="spellStart"/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Word</w:t>
      </w:r>
      <w:proofErr w:type="spellEnd"/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или PDF), заполнив его, отправить по электронной почте на новый электронный адрес: </w:t>
      </w:r>
      <w:r w:rsidRPr="0000151B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 </w:t>
      </w:r>
      <w:r w:rsidRPr="0000151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mail-talant@yandex.ru  </w:t>
      </w:r>
      <w:r w:rsidRPr="0000151B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вместе с конкурсной работой. </w:t>
      </w:r>
    </w:p>
    <w:p w:rsidR="006A70B0" w:rsidRDefault="0000151B" w:rsidP="0000151B">
      <w:r w:rsidRPr="0000151B"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  <w:lang w:eastAsia="ru-RU"/>
        </w:rPr>
        <w:t>Образец заполнения заявки</w:t>
      </w:r>
      <w:hyperlink r:id="rId58" w:history="1">
        <w:r w:rsidRPr="0000151B">
          <w:rPr>
            <w:rFonts w:ascii="Arial" w:eastAsia="Times New Roman" w:hAnsi="Arial" w:cs="Arial"/>
            <w:color w:val="605BE5"/>
            <w:sz w:val="24"/>
            <w:szCs w:val="24"/>
            <w:shd w:val="clear" w:color="auto" w:fill="FFFFFF"/>
            <w:lang w:eastAsia="ru-RU"/>
          </w:rPr>
          <w:t xml:space="preserve"> </w:t>
        </w:r>
      </w:hyperlink>
      <w:bookmarkStart w:id="0" w:name="_GoBack"/>
      <w:bookmarkEnd w:id="0"/>
    </w:p>
    <w:sectPr w:rsidR="006A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332"/>
    <w:multiLevelType w:val="multilevel"/>
    <w:tmpl w:val="961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FA"/>
    <w:rsid w:val="0000151B"/>
    <w:rsid w:val="006A70B0"/>
    <w:rsid w:val="00A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CAB5-D4B7-42C2-9C7E-93906F50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6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5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0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7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54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talant.ru/?page_id=10671" TargetMode="External"/><Relationship Id="rId18" Type="http://schemas.openxmlformats.org/officeDocument/2006/relationships/hyperlink" Target="https://dk-talant.ru/?page_id=352" TargetMode="External"/><Relationship Id="rId26" Type="http://schemas.openxmlformats.org/officeDocument/2006/relationships/hyperlink" Target="https://dk-talant.ru/?page_id=3709" TargetMode="External"/><Relationship Id="rId39" Type="http://schemas.openxmlformats.org/officeDocument/2006/relationships/control" Target="activeX/activeX15.xml"/><Relationship Id="rId21" Type="http://schemas.openxmlformats.org/officeDocument/2006/relationships/hyperlink" Target="https://dk-talant.ru/wp-content/uploads/2023/01/2023-forma-14.doc" TargetMode="External"/><Relationship Id="rId34" Type="http://schemas.openxmlformats.org/officeDocument/2006/relationships/control" Target="activeX/activeX10.xml"/><Relationship Id="rId42" Type="http://schemas.openxmlformats.org/officeDocument/2006/relationships/image" Target="media/image3.wmf"/><Relationship Id="rId47" Type="http://schemas.openxmlformats.org/officeDocument/2006/relationships/image" Target="media/image5.wmf"/><Relationship Id="rId50" Type="http://schemas.openxmlformats.org/officeDocument/2006/relationships/control" Target="activeX/activeX23.xml"/><Relationship Id="rId55" Type="http://schemas.openxmlformats.org/officeDocument/2006/relationships/image" Target="media/image6.wmf"/><Relationship Id="rId7" Type="http://schemas.openxmlformats.org/officeDocument/2006/relationships/hyperlink" Target="https://dk-talant.ru/?page_id=6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k-talant.ru/?page_id=6508" TargetMode="External"/><Relationship Id="rId29" Type="http://schemas.openxmlformats.org/officeDocument/2006/relationships/control" Target="activeX/activeX6.xml"/><Relationship Id="rId11" Type="http://schemas.openxmlformats.org/officeDocument/2006/relationships/hyperlink" Target="https://dk-talant.ru/?page_id=3709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2.wmf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5.xml"/><Relationship Id="rId58" Type="http://schemas.openxmlformats.org/officeDocument/2006/relationships/hyperlink" Target="https://dk-talant.ru/wp-content/uploads/2018/09/%D0%97%D0%B0%D1%8F%D0%B2%D0%BA%D0%B0-%D0%BE%D0%B1%D1%80%D0%B0%D0%B7%D0%B5%D1%862018.jpg" TargetMode="External"/><Relationship Id="rId5" Type="http://schemas.openxmlformats.org/officeDocument/2006/relationships/hyperlink" Target="https://dk-talant.ru/?page_id=8394" TargetMode="External"/><Relationship Id="rId19" Type="http://schemas.openxmlformats.org/officeDocument/2006/relationships/hyperlink" Target="https://dk-talant.ru/?page_id=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talant.ru/?page_id=14884" TargetMode="External"/><Relationship Id="rId14" Type="http://schemas.openxmlformats.org/officeDocument/2006/relationships/hyperlink" Target="https://dk-talant.ru/?page_id=8800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1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7.xml"/><Relationship Id="rId8" Type="http://schemas.openxmlformats.org/officeDocument/2006/relationships/hyperlink" Target="https://dk-talant.ru/?page_id=513" TargetMode="External"/><Relationship Id="rId51" Type="http://schemas.openxmlformats.org/officeDocument/2006/relationships/hyperlink" Target="https://dk-talant.ru/?page_id=3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k-talant.ru/?page_id=189" TargetMode="External"/><Relationship Id="rId17" Type="http://schemas.openxmlformats.org/officeDocument/2006/relationships/hyperlink" Target="https://dk-talant.ru/?page_id=30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0.xml"/><Relationship Id="rId59" Type="http://schemas.openxmlformats.org/officeDocument/2006/relationships/fontTable" Target="fontTable.xml"/><Relationship Id="rId20" Type="http://schemas.openxmlformats.org/officeDocument/2006/relationships/hyperlink" Target="https://dk-talant.ru/?page_id=24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hyperlink" Target="https://dk-talant.ru/?page_id=8631" TargetMode="External"/><Relationship Id="rId15" Type="http://schemas.openxmlformats.org/officeDocument/2006/relationships/hyperlink" Target="https://dk-talant.ru/?page_id=37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5.xml"/><Relationship Id="rId36" Type="http://schemas.openxmlformats.org/officeDocument/2006/relationships/control" Target="activeX/activeX12.xml"/><Relationship Id="rId49" Type="http://schemas.openxmlformats.org/officeDocument/2006/relationships/control" Target="activeX/activeX22.xml"/><Relationship Id="rId57" Type="http://schemas.openxmlformats.org/officeDocument/2006/relationships/hyperlink" Target="https://dk-talant.ru/wp-content/uploads/2023/01/2023-forma-14.doc" TargetMode="External"/><Relationship Id="rId10" Type="http://schemas.openxmlformats.org/officeDocument/2006/relationships/hyperlink" Target="https://dk-talant.ru/?page_id=6946" TargetMode="External"/><Relationship Id="rId31" Type="http://schemas.openxmlformats.org/officeDocument/2006/relationships/control" Target="activeX/activeX8.xml"/><Relationship Id="rId44" Type="http://schemas.openxmlformats.org/officeDocument/2006/relationships/image" Target="media/image4.wmf"/><Relationship Id="rId52" Type="http://schemas.openxmlformats.org/officeDocument/2006/relationships/control" Target="activeX/activeX24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2024-04-22T09:54:00Z</dcterms:created>
  <dcterms:modified xsi:type="dcterms:W3CDTF">2024-04-22T09:54:00Z</dcterms:modified>
</cp:coreProperties>
</file>